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sz w:val="48"/>
          <w:szCs w:val="48"/>
        </w:rPr>
        <w:t xml:space="preserve">GACW Labs Annual Report 2024</w:t>
      </w:r>
    </w:p>
    <w:p>
      <w:r>
        <w:rPr>
          <w:b/>
          <w:bCs/>
          <w:sz w:val="32"/>
          <w:szCs w:val="32"/>
        </w:rPr>
        <w:t xml:space="preserve">
Executive Summary</w:t>
      </w:r>
    </w:p>
    <w:p>
      <w:r>
        <w:t xml:space="preserve">This document provides an overview of GACW Labs' performance in 2024. Our company has shown significant growth across all key metrics.</w:t>
      </w:r>
    </w:p>
    <w:p>
      <w:r>
        <w:rPr>
          <w:b/>
          <w:bCs/>
          <w:sz w:val="32"/>
          <w:szCs w:val="32"/>
        </w:rPr>
        <w:t xml:space="preserve">
Financial Highlights</w:t>
      </w:r>
    </w:p>
    <w:p>
      <w:r>
        <w:t xml:space="preserve">Revenue increased by 45% year-over-year, reaching $50 million. Our client base expanded to include Fortune 500 companies across multiple industries.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3000"/>
          </w:tcPr>
          <w:p>
            <w:r>
              <w:t xml:space="preserve">Metric</w:t>
            </w:r>
          </w:p>
        </w:tc>
        <w:tc>
          <w:tcPr>
            <w:tcW w:type="dxa" w:w="3000"/>
          </w:tcPr>
          <w:p>
            <w:r>
              <w:t xml:space="preserve">2023</w:t>
            </w:r>
          </w:p>
        </w:tc>
        <w:tc>
          <w:tcPr>
            <w:tcW w:type="dxa" w:w="3000"/>
          </w:tcPr>
          <w:p>
            <w:r>
              <w:t xml:space="preserve">2024</w:t>
            </w:r>
          </w:p>
        </w:tc>
      </w:tr>
      <w:tr>
        <w:tc>
          <w:p>
            <w:r>
              <w:t xml:space="preserve">Revenue</w:t>
            </w:r>
          </w:p>
        </w:tc>
        <w:tc>
          <w:p>
            <w:r>
              <w:t xml:space="preserve">$34.5M</w:t>
            </w:r>
          </w:p>
        </w:tc>
        <w:tc>
          <w:p>
            <w:r>
              <w:t xml:space="preserve">$50M</w:t>
            </w:r>
          </w:p>
        </w:tc>
      </w:tr>
      <w:tr>
        <w:tc>
          <w:p>
            <w:r>
              <w:t xml:space="preserve">Clients</w:t>
            </w:r>
          </w:p>
        </w:tc>
        <w:tc>
          <w:p>
            <w:r>
              <w:t xml:space="preserve">120</w:t>
            </w:r>
          </w:p>
        </w:tc>
        <w:tc>
          <w:p>
            <w:r>
              <w:t xml:space="preserve">185</w:t>
            </w:r>
          </w:p>
        </w:tc>
      </w:tr>
      <w:tr>
        <w:tc>
          <w:p>
            <w:r>
              <w:t xml:space="preserve">Employees</w:t>
            </w:r>
          </w:p>
        </w:tc>
        <w:tc>
          <w:p>
            <w:r>
              <w:t xml:space="preserve">75</w:t>
            </w:r>
          </w:p>
        </w:tc>
        <w:tc>
          <w:p>
            <w:r>
              <w:t xml:space="preserve">120</w:t>
            </w:r>
          </w:p>
        </w:tc>
      </w:tr>
    </w:tbl>
    <w:p>
      <w:r>
        <w:rPr>
          <w:b/>
          <w:bCs/>
          <w:sz w:val="32"/>
          <w:szCs w:val="32"/>
        </w:rPr>
        <w:t xml:space="preserve">
Key Achievements</w:t>
      </w:r>
    </w:p>
    <w:p>
      <w:r>
        <w:t xml:space="preserve">• Launched 3 new product lines
• Expanded to European markets
• Achieved ISO 27001 certification
• Won Technology Innovation Award</w:t>
      </w:r>
    </w:p>
    <w:p>
      <w:r>
        <w:rPr>
          <w:b/>
          <w:bCs/>
          <w:sz w:val="32"/>
          <w:szCs w:val="32"/>
        </w:rPr>
        <w:t xml:space="preserve">
Looking Ahead</w:t>
      </w:r>
    </w:p>
    <w:p>
      <w:r>
        <w:t xml:space="preserve">In 2025, we plan to continue our growth trajectory with a focus on AI-powered solutions and global expansion. Our roadmap includes new partnerships and product innovations.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2026-01-10T03:10:32.831Z</dcterms:created>
  <dcterms:modified xsi:type="dcterms:W3CDTF">2026-01-10T03:10:32.832Z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